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Дінтану және мәдениеттану кафедрасы 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EF2905" w:rsidRPr="0044156E" w:rsidRDefault="00EF2905" w:rsidP="00EF290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EF2905" w:rsidRPr="0044156E" w:rsidRDefault="00EF2905" w:rsidP="00EF2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1 хаттама  «28» маусым 2020 ж.</w:t>
      </w:r>
    </w:p>
    <w:p w:rsidR="00EF2905" w:rsidRPr="0044156E" w:rsidRDefault="00EF2905" w:rsidP="00EF2905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 ____________ А.Р. Масалимова</w:t>
      </w: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EF2905" w:rsidRPr="0044156E" w:rsidRDefault="00EF2905" w:rsidP="00EF290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2806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лшылық фиқһы</w:t>
      </w: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  «</w:t>
      </w:r>
      <w:r w:rsidRPr="002806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6B02204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Исламтану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D60455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– </w:t>
      </w:r>
      <w:r w:rsidR="00C9317B" w:rsidRPr="00D604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F2905" w:rsidRPr="00D60455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="00C9317B" w:rsidRPr="00D604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>- 5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Пәннің оқу-әдістемелік кешенін PhD докторы, аға оқытушы Бағашаров Қ.С. дайындаған.  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2806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6B02204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Исламтану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мамандығының оқу жұмыс бағдарламасы негізінде. 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мәжілісінде қаралып ұсынылды. 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D60455" w:rsidRPr="00D604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D604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тамыз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2020 ж., хаттама № </w:t>
      </w:r>
      <w:r w:rsidR="00D60455" w:rsidRPr="00491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___А.Д. Құрманалиева    </w:t>
      </w: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365087" w:rsidRPr="003650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3650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тамыз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2020 ж.,  хаттама № 1  </w:t>
      </w:r>
      <w:r w:rsidRPr="0044156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Факультеттің әдістемелік кеңесінің  төрайымы  ________ </w:t>
      </w:r>
      <w:r w:rsidR="004917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М.П. Кабакова</w:t>
      </w:r>
      <w:r w:rsidR="0049177D"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GoBack"/>
      <w:bookmarkEnd w:id="0"/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2905" w:rsidRPr="0044156E" w:rsidRDefault="00EF2905" w:rsidP="00EF2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EF2905" w:rsidRPr="0044156E" w:rsidRDefault="00EF2905" w:rsidP="00EF290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C9317B" w:rsidRPr="00C9317B" w:rsidRDefault="00EF2905" w:rsidP="00C9317B">
      <w:pPr>
        <w:shd w:val="clear" w:color="auto" w:fill="FFFFFF"/>
        <w:spacing w:after="0" w:line="240" w:lineRule="auto"/>
        <w:ind w:right="40"/>
        <w:jc w:val="both"/>
        <w:rPr>
          <w:rFonts w:asciiTheme="majorBidi" w:hAnsiTheme="majorBidi" w:cstheme="majorBidi"/>
          <w:sz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ab/>
        <w:t xml:space="preserve">Курстың қысқаша сипаттамасы: </w:t>
      </w:r>
      <w:r w:rsidR="00C9317B" w:rsidRPr="00C9317B">
        <w:rPr>
          <w:rFonts w:ascii="Times New Roman" w:eastAsia="Times New Roman" w:hAnsi="Times New Roman" w:cs="Times New Roman"/>
          <w:sz w:val="24"/>
          <w:lang w:val="kk-KZ" w:eastAsia="ru-RU"/>
        </w:rPr>
        <w:t>Фиқх ілімінің ғибадат, құқық, ахлақ, экономикалық және әлеуметтік қарым-қатынасты қамтитын фиқһ ғылымы – түрлі ұлттарды құрайтын Ислам үмметінің басын қосып, біріктіретін ғылым</w:t>
      </w:r>
      <w:r w:rsidR="00C9317B" w:rsidRPr="00C9317B">
        <w:rPr>
          <w:rFonts w:ascii="Times New Roman" w:eastAsia="Times New Roman" w:hAnsi="Times New Roman" w:cs="Times New Roman"/>
          <w:sz w:val="24"/>
          <w:lang w:val="kk-KZ" w:eastAsia="ru-RU" w:bidi="ar-EG"/>
        </w:rPr>
        <w:t xml:space="preserve">. </w:t>
      </w:r>
      <w:r w:rsidR="00C9317B" w:rsidRPr="00C9317B">
        <w:rPr>
          <w:rFonts w:ascii="Times New Roman" w:eastAsia="Times New Roman" w:hAnsi="Times New Roman" w:cs="Times New Roman"/>
          <w:sz w:val="24"/>
          <w:lang w:val="kk-KZ" w:eastAsia="ru-RU"/>
        </w:rPr>
        <w:t xml:space="preserve">Намаз, ораза, қажылық, садақа сияқты ғибадатқа байланысты үкімдер мен осы ғибадаттардың тәртіп-ережелерін, қалай орындалатынын, оны бұзып, </w:t>
      </w:r>
      <w:r w:rsidR="00C9317B" w:rsidRPr="00C9317B">
        <w:rPr>
          <w:rFonts w:asciiTheme="majorBidi" w:hAnsiTheme="majorBidi" w:cstheme="majorBidi"/>
          <w:sz w:val="24"/>
          <w:lang w:val="kk-KZ"/>
        </w:rPr>
        <w:t xml:space="preserve">бұзбайтын нәрселерді зерттеп, фиқхтік әдістемелік талдау жасау қабілетін қалыптастыру. </w:t>
      </w:r>
    </w:p>
    <w:p w:rsidR="00EF2905" w:rsidRPr="0044156E" w:rsidRDefault="00EF2905" w:rsidP="00C9317B">
      <w:pPr>
        <w:snapToGrid w:val="0"/>
        <w:spacing w:after="0" w:line="240" w:lineRule="auto"/>
        <w:ind w:firstLine="360"/>
        <w:jc w:val="both"/>
        <w:rPr>
          <w:rFonts w:eastAsiaTheme="minorEastAsia"/>
          <w:lang w:val="kk-KZ" w:eastAsia="ru-RU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Pr="00C9317B">
        <w:rPr>
          <w:rFonts w:asciiTheme="majorBidi" w:eastAsiaTheme="minorEastAsia" w:hAnsiTheme="majorBidi" w:cstheme="majorBidi"/>
          <w:sz w:val="24"/>
          <w:lang w:val="kk-KZ" w:eastAsia="ru-RU"/>
        </w:rPr>
        <w:t xml:space="preserve">Студенттерді </w:t>
      </w:r>
      <w:r w:rsidR="00C9317B" w:rsidRPr="00C9317B">
        <w:rPr>
          <w:rFonts w:asciiTheme="majorBidi" w:eastAsiaTheme="minorEastAsia" w:hAnsiTheme="majorBidi" w:cstheme="majorBidi"/>
          <w:sz w:val="24"/>
          <w:lang w:val="kk-KZ" w:eastAsia="ru-RU"/>
        </w:rPr>
        <w:t xml:space="preserve">исламдағы құлшылық түрлері, атқарылуы және оның шариғаттағы, Ханафи мәзһабындағы үкімдерімен таныстыру.  </w:t>
      </w:r>
      <w:r w:rsidR="00C9317B">
        <w:rPr>
          <w:rFonts w:ascii="Times New Roman" w:hAnsi="Times New Roman"/>
          <w:lang w:val="kk-KZ"/>
        </w:rPr>
        <w:t>С</w:t>
      </w:r>
      <w:r w:rsidR="00C9317B" w:rsidRPr="005B72BF">
        <w:rPr>
          <w:rFonts w:ascii="Times New Roman" w:hAnsi="Times New Roman"/>
          <w:lang w:val="kk-KZ"/>
        </w:rPr>
        <w:t>туденттерде болашақ кәсіби қызметінің контекстінде зерттеу қажет ететін шариғаттағы ғибадат тарауына қатысты діни мәселелер жайлы жүйелі көзқарасты қалыптастыру.</w:t>
      </w:r>
    </w:p>
    <w:p w:rsidR="00EF2905" w:rsidRPr="0044156E" w:rsidRDefault="00EF2905" w:rsidP="00EF2905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>Курстың міндеттері:</w:t>
      </w:r>
    </w:p>
    <w:p w:rsidR="00EF2905" w:rsidRPr="0044156E" w:rsidRDefault="00EF2905" w:rsidP="00EF2905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Исламтану және діни сараптама жүргізу саласында мамандарды даярлау.</w:t>
      </w:r>
    </w:p>
    <w:p w:rsidR="00EF2905" w:rsidRPr="0044156E" w:rsidRDefault="00EF2905" w:rsidP="00EF2905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Пререквизиттер:</w:t>
      </w:r>
      <w:r w:rsidRPr="0044156E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 xml:space="preserve"> </w:t>
      </w:r>
    </w:p>
    <w:p w:rsidR="00C9317B" w:rsidRPr="00C9317B" w:rsidRDefault="00EF2905" w:rsidP="00C9317B">
      <w:pPr>
        <w:spacing w:after="0" w:line="240" w:lineRule="auto"/>
        <w:rPr>
          <w:rFonts w:ascii="Times New Roman" w:eastAsia="Calibri" w:hAnsi="Times New Roman"/>
          <w:lang w:val="kk-KZ"/>
        </w:rPr>
      </w:pPr>
      <w:r w:rsidRPr="0044156E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Постреквизиттер: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C9317B" w:rsidRPr="00C9317B">
        <w:rPr>
          <w:rFonts w:ascii="Times New Roman" w:eastAsia="Calibri" w:hAnsi="Times New Roman"/>
          <w:lang w:val="kk-KZ"/>
        </w:rPr>
        <w:t xml:space="preserve">ZH 2206 Зекет және қажылық/ Зякат и хадж / Zakat and Hajj </w:t>
      </w:r>
    </w:p>
    <w:p w:rsidR="00EF2905" w:rsidRPr="0044156E" w:rsidRDefault="00C9317B" w:rsidP="00C9317B">
      <w:pPr>
        <w:tabs>
          <w:tab w:val="left" w:pos="459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D60455">
        <w:rPr>
          <w:rFonts w:ascii="Times New Roman" w:eastAsia="Calibri" w:hAnsi="Times New Roman"/>
          <w:lang w:val="kk-KZ"/>
        </w:rPr>
        <w:t>IISh 3221 Ислам шариғатының тарихы/ История исламского шариата/ History of Islamic Sharia</w:t>
      </w:r>
    </w:p>
    <w:p w:rsidR="00EF2905" w:rsidRPr="0044156E" w:rsidRDefault="00EF2905" w:rsidP="00EF29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ru-RU"/>
        </w:rPr>
        <w:t xml:space="preserve">Студенттің  негізгі құзіреттілігінің  формалары: </w:t>
      </w:r>
    </w:p>
    <w:p w:rsidR="00EF2905" w:rsidRPr="0044156E" w:rsidRDefault="00EF2905" w:rsidP="00EF2905">
      <w:pPr>
        <w:shd w:val="clear" w:color="auto" w:fill="FFFFFF"/>
        <w:spacing w:after="0" w:line="240" w:lineRule="auto"/>
        <w:ind w:right="4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құзырет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 xml:space="preserve">Құрантану ғылымдарын меңгеру арқылы Құранның оқу, тәпсірлеу, жазба мен оқу түрлерінің ерекшеліктері, аят мағыналарына қарай тәуилдену мен тәфуидтеу әдістерін игеруге, эгзегетикалық талдау 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жасау қабілетін қалыптастыру. </w:t>
      </w:r>
    </w:p>
    <w:p w:rsidR="00EF2905" w:rsidRPr="0044156E" w:rsidRDefault="00EF2905" w:rsidP="00EF2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Студент </w:t>
      </w:r>
      <w:r w:rsidRPr="00441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мыналарды білуі қажет: </w:t>
      </w:r>
    </w:p>
    <w:p w:rsidR="00C9317B" w:rsidRDefault="00EF2905" w:rsidP="00C9317B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  <w:r w:rsidRPr="00A80743">
        <w:rPr>
          <w:rFonts w:ascii="Times New Roman" w:hAnsi="Times New Roman"/>
          <w:sz w:val="24"/>
          <w:lang w:val="kk-KZ"/>
        </w:rPr>
        <w:t>Пәнді оқу нәтижесінде студенттер қабілетті болады:</w:t>
      </w:r>
      <w:r>
        <w:rPr>
          <w:rFonts w:ascii="Times New Roman" w:hAnsi="Times New Roman"/>
          <w:sz w:val="24"/>
          <w:lang w:val="kk-KZ"/>
        </w:rPr>
        <w:t xml:space="preserve"> </w:t>
      </w:r>
    </w:p>
    <w:p w:rsidR="00EF2905" w:rsidRPr="00C9317B" w:rsidRDefault="00C9317B" w:rsidP="00C9317B">
      <w:pPr>
        <w:spacing w:after="0" w:line="240" w:lineRule="auto"/>
        <w:jc w:val="both"/>
        <w:rPr>
          <w:sz w:val="24"/>
          <w:lang w:val="kk-KZ"/>
        </w:rPr>
      </w:pPr>
      <w:r w:rsidRPr="00C9317B">
        <w:rPr>
          <w:rFonts w:ascii="Times New Roman" w:hAnsi="Times New Roman"/>
          <w:sz w:val="24"/>
          <w:lang w:val="kk-KZ"/>
        </w:rPr>
        <w:t>Ислам шариғаты фиқһ ілімінің негізгі мазмұнын сипаттай алуды; құлшылықты діни, ғылыми тұрғыдан танып білудің ерекшелігін түсіндіруді; құлшылық үкімдерін дәлеліне қарай мазһабтар бойынша классификациялауды; діни құлшылық мәселелерін жүйелей алуды, құлшылық ұғымдарының мағынасы мен мәнін түсіндіре алуды; мазһабтар мен ағымдар арасында пікір қайшылықтарына себеп болған сұрақтарға зерттеу жүргізіп оның нәтижесін талқыға ұсынуды.</w:t>
      </w:r>
    </w:p>
    <w:p w:rsidR="00EF2905" w:rsidRPr="00B27527" w:rsidRDefault="00EF2905" w:rsidP="00EF2905">
      <w:pPr>
        <w:rPr>
          <w:lang w:val="kk-KZ"/>
        </w:rPr>
      </w:pPr>
    </w:p>
    <w:p w:rsidR="00EF2905" w:rsidRPr="00280616" w:rsidRDefault="00EF2905" w:rsidP="00EF2905">
      <w:pPr>
        <w:rPr>
          <w:lang w:val="kk-KZ"/>
        </w:rPr>
      </w:pPr>
    </w:p>
    <w:p w:rsidR="00B50537" w:rsidRPr="00EF2905" w:rsidRDefault="00B50537">
      <w:pPr>
        <w:rPr>
          <w:lang w:val="kk-KZ"/>
        </w:rPr>
      </w:pPr>
    </w:p>
    <w:sectPr w:rsidR="00B50537" w:rsidRPr="00EF2905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5"/>
    <w:rsid w:val="00365087"/>
    <w:rsid w:val="0049177D"/>
    <w:rsid w:val="00B50537"/>
    <w:rsid w:val="00C9317B"/>
    <w:rsid w:val="00D60455"/>
    <w:rsid w:val="00E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5CB8-BF4C-4AA6-AE35-B449270C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4</cp:revision>
  <dcterms:created xsi:type="dcterms:W3CDTF">2020-11-16T05:20:00Z</dcterms:created>
  <dcterms:modified xsi:type="dcterms:W3CDTF">2020-11-19T06:44:00Z</dcterms:modified>
</cp:coreProperties>
</file>